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83" w:rsidRDefault="00004741" w:rsidP="00F95DD1">
      <w:pPr>
        <w:spacing w:line="276" w:lineRule="auto"/>
        <w:rPr>
          <w:rFonts w:ascii="Helvetica" w:hAnsi="Helvetica" w:cs="Arial"/>
          <w:sz w:val="22"/>
          <w:szCs w:val="22"/>
        </w:rPr>
      </w:pPr>
      <w:r w:rsidRPr="001F50F3">
        <w:rPr>
          <w:rFonts w:ascii="Helvetica" w:hAnsi="Helvetica" w:cs="Arial"/>
          <w:b/>
          <w:i/>
          <w:color w:val="C60C30"/>
          <w:sz w:val="28"/>
          <w:szCs w:val="28"/>
        </w:rPr>
        <w:t>‘</w:t>
      </w:r>
      <w:r w:rsidR="000756C9" w:rsidRPr="001F50F3">
        <w:rPr>
          <w:rFonts w:ascii="Helvetica" w:hAnsi="Helvetica" w:cs="Arial"/>
          <w:b/>
          <w:i/>
          <w:color w:val="C60C30"/>
          <w:sz w:val="32"/>
          <w:szCs w:val="32"/>
        </w:rPr>
        <w:t>Build on</w:t>
      </w:r>
      <w:r w:rsidR="00826DAB" w:rsidRPr="001F50F3">
        <w:rPr>
          <w:rFonts w:ascii="Helvetica" w:hAnsi="Helvetica" w:cs="Arial"/>
          <w:b/>
          <w:i/>
          <w:color w:val="C60C30"/>
          <w:sz w:val="32"/>
          <w:szCs w:val="32"/>
        </w:rPr>
        <w:t xml:space="preserve"> Success</w:t>
      </w:r>
      <w:r w:rsidRPr="001F50F3">
        <w:rPr>
          <w:rFonts w:ascii="Helvetica" w:hAnsi="Helvetica" w:cs="Arial"/>
          <w:b/>
          <w:i/>
          <w:color w:val="C60C30"/>
          <w:sz w:val="32"/>
          <w:szCs w:val="32"/>
        </w:rPr>
        <w:t>’</w:t>
      </w:r>
      <w:r w:rsidR="00826DAB" w:rsidRPr="001F50F3">
        <w:rPr>
          <w:rFonts w:ascii="Helvetica" w:hAnsi="Helvetica" w:cs="Arial"/>
          <w:b/>
          <w:color w:val="C60C30"/>
          <w:sz w:val="32"/>
          <w:szCs w:val="32"/>
        </w:rPr>
        <w:t xml:space="preserve"> - free webinar</w:t>
      </w:r>
      <w:r w:rsidRPr="001F50F3">
        <w:rPr>
          <w:rFonts w:ascii="Helvetica" w:hAnsi="Helvetica" w:cs="Arial"/>
          <w:b/>
          <w:color w:val="C60C30"/>
          <w:sz w:val="32"/>
          <w:szCs w:val="32"/>
        </w:rPr>
        <w:t>s</w:t>
      </w:r>
      <w:r w:rsidR="00826DAB" w:rsidRPr="001F50F3">
        <w:rPr>
          <w:rFonts w:ascii="Helvetica" w:hAnsi="Helvetica" w:cs="Arial"/>
          <w:b/>
          <w:color w:val="C60C30"/>
          <w:sz w:val="32"/>
          <w:szCs w:val="32"/>
        </w:rPr>
        <w:t xml:space="preserve"> invite</w:t>
      </w:r>
      <w:r w:rsidR="00826DAB">
        <w:rPr>
          <w:rFonts w:ascii="Helvetica" w:hAnsi="Helvetica" w:cs="Arial"/>
          <w:b/>
          <w:color w:val="C60C30"/>
          <w:sz w:val="28"/>
          <w:szCs w:val="28"/>
        </w:rPr>
        <w:t xml:space="preserve"> </w:t>
      </w:r>
    </w:p>
    <w:p w:rsidR="00BB5483" w:rsidRDefault="00BB5483" w:rsidP="00F95DD1">
      <w:pPr>
        <w:spacing w:line="276" w:lineRule="auto"/>
        <w:rPr>
          <w:rFonts w:ascii="Helvetica" w:hAnsi="Helvetica" w:cs="Arial"/>
          <w:sz w:val="22"/>
          <w:szCs w:val="22"/>
        </w:rPr>
      </w:pPr>
    </w:p>
    <w:p w:rsidR="00C5551C" w:rsidRDefault="000756C9" w:rsidP="00F95DD1">
      <w:pPr>
        <w:spacing w:line="276" w:lineRule="auto"/>
        <w:rPr>
          <w:rFonts w:ascii="Helvetica" w:hAnsi="Helvetica" w:cs="Arial"/>
          <w:sz w:val="22"/>
          <w:szCs w:val="22"/>
        </w:rPr>
      </w:pPr>
      <w:r w:rsidRPr="00C5551C">
        <w:rPr>
          <w:rFonts w:ascii="Helvetica" w:hAnsi="Helvetica" w:cs="Arial"/>
          <w:sz w:val="22"/>
          <w:szCs w:val="22"/>
        </w:rPr>
        <w:t>Action Consulting are</w:t>
      </w:r>
      <w:r w:rsidR="001F50F3">
        <w:rPr>
          <w:rFonts w:ascii="Helvetica" w:hAnsi="Helvetica" w:cs="Arial"/>
          <w:sz w:val="22"/>
          <w:szCs w:val="22"/>
        </w:rPr>
        <w:t xml:space="preserve"> currently </w:t>
      </w:r>
      <w:r w:rsidR="00004741">
        <w:rPr>
          <w:rFonts w:ascii="Helvetica" w:hAnsi="Helvetica" w:cs="Arial"/>
          <w:sz w:val="22"/>
          <w:szCs w:val="22"/>
        </w:rPr>
        <w:t>running a</w:t>
      </w:r>
      <w:r w:rsidRPr="00C5551C">
        <w:rPr>
          <w:rFonts w:ascii="Helvetica" w:hAnsi="Helvetica" w:cs="Arial"/>
          <w:sz w:val="22"/>
          <w:szCs w:val="22"/>
        </w:rPr>
        <w:t xml:space="preserve"> series of webinars, 'Build </w:t>
      </w:r>
      <w:r w:rsidR="00C5551C">
        <w:rPr>
          <w:rFonts w:ascii="Helvetica" w:hAnsi="Helvetica" w:cs="Arial"/>
          <w:sz w:val="22"/>
          <w:szCs w:val="22"/>
        </w:rPr>
        <w:t>o</w:t>
      </w:r>
      <w:r w:rsidRPr="00C5551C">
        <w:rPr>
          <w:rFonts w:ascii="Helvetica" w:hAnsi="Helvetica" w:cs="Arial"/>
          <w:sz w:val="22"/>
          <w:szCs w:val="22"/>
        </w:rPr>
        <w:t xml:space="preserve">n Success', aimed at helping </w:t>
      </w:r>
      <w:r w:rsidR="00570F2F">
        <w:rPr>
          <w:rFonts w:ascii="Helvetica" w:hAnsi="Helvetica" w:cs="Arial"/>
          <w:sz w:val="22"/>
          <w:szCs w:val="22"/>
        </w:rPr>
        <w:t>f</w:t>
      </w:r>
      <w:r w:rsidRPr="00C5551C">
        <w:rPr>
          <w:rFonts w:ascii="Helvetica" w:hAnsi="Helvetica" w:cs="Arial"/>
          <w:sz w:val="22"/>
          <w:szCs w:val="22"/>
        </w:rPr>
        <w:t xml:space="preserve">inancial </w:t>
      </w:r>
      <w:r w:rsidR="00570F2F">
        <w:rPr>
          <w:rFonts w:ascii="Helvetica" w:hAnsi="Helvetica" w:cs="Arial"/>
          <w:sz w:val="22"/>
          <w:szCs w:val="22"/>
        </w:rPr>
        <w:t>a</w:t>
      </w:r>
      <w:r w:rsidRPr="00C5551C">
        <w:rPr>
          <w:rFonts w:ascii="Helvetica" w:hAnsi="Helvetica" w:cs="Arial"/>
          <w:sz w:val="22"/>
          <w:szCs w:val="22"/>
        </w:rPr>
        <w:t>dvis</w:t>
      </w:r>
      <w:r w:rsidR="00570F2F">
        <w:rPr>
          <w:rFonts w:ascii="Helvetica" w:hAnsi="Helvetica" w:cs="Arial"/>
          <w:sz w:val="22"/>
          <w:szCs w:val="22"/>
        </w:rPr>
        <w:t>ory</w:t>
      </w:r>
      <w:r w:rsidRPr="00C5551C">
        <w:rPr>
          <w:rFonts w:ascii="Helvetica" w:hAnsi="Helvetica" w:cs="Arial"/>
          <w:sz w:val="22"/>
          <w:szCs w:val="22"/>
        </w:rPr>
        <w:t xml:space="preserve"> firms achieve sustained,</w:t>
      </w:r>
      <w:r w:rsidR="00C5551C">
        <w:rPr>
          <w:rFonts w:ascii="Helvetica" w:hAnsi="Helvetica" w:cs="Arial"/>
          <w:sz w:val="22"/>
          <w:szCs w:val="22"/>
        </w:rPr>
        <w:t xml:space="preserve"> </w:t>
      </w:r>
      <w:r w:rsidRPr="00C5551C">
        <w:rPr>
          <w:rFonts w:ascii="Helvetica" w:hAnsi="Helvetica" w:cs="Arial"/>
          <w:sz w:val="22"/>
          <w:szCs w:val="22"/>
        </w:rPr>
        <w:t xml:space="preserve">profitable growth in an increasingly challenging market. These free, interactive and thought-provoking webinars can help you better understand these challenges (such as those posed by the RDR) so that you make the right decisions and take the right steps to develop, improve and rationalize the services you offer as appropriate and ensure that they are both compelling to your clients and profitable for you. </w:t>
      </w:r>
      <w:r w:rsidR="001F50F3">
        <w:rPr>
          <w:rFonts w:ascii="Helvetica" w:hAnsi="Helvetica" w:cs="Arial"/>
          <w:sz w:val="22"/>
          <w:szCs w:val="22"/>
        </w:rPr>
        <w:t>Our next two webinars are:</w:t>
      </w:r>
    </w:p>
    <w:p w:rsidR="00B96BD3" w:rsidRDefault="00B96BD3" w:rsidP="00B96BD3">
      <w:pPr>
        <w:spacing w:before="120" w:line="276" w:lineRule="auto"/>
        <w:rPr>
          <w:rFonts w:ascii="Helvetica" w:hAnsi="Helvetica" w:cs="Arial"/>
          <w:b/>
          <w:color w:val="C60C30"/>
        </w:rPr>
      </w:pPr>
      <w:r w:rsidRPr="00BF42E5">
        <w:rPr>
          <w:rFonts w:ascii="Helvetica" w:hAnsi="Helvetica" w:cs="Arial"/>
          <w:b/>
          <w:i/>
          <w:color w:val="C60C30"/>
        </w:rPr>
        <w:t>Client Acquisitio</w:t>
      </w:r>
      <w:r>
        <w:rPr>
          <w:rFonts w:ascii="Helvetica" w:hAnsi="Helvetica" w:cs="Arial"/>
          <w:b/>
          <w:i/>
          <w:color w:val="C60C30"/>
        </w:rPr>
        <w:t>n a</w:t>
      </w:r>
      <w:r w:rsidRPr="00BF42E5">
        <w:rPr>
          <w:rFonts w:ascii="Helvetica" w:hAnsi="Helvetica" w:cs="Arial"/>
          <w:b/>
          <w:i/>
          <w:color w:val="C60C30"/>
        </w:rPr>
        <w:t>n</w:t>
      </w:r>
      <w:r>
        <w:rPr>
          <w:rFonts w:ascii="Helvetica" w:hAnsi="Helvetica" w:cs="Arial"/>
          <w:b/>
          <w:i/>
          <w:color w:val="C60C30"/>
        </w:rPr>
        <w:t>d Retention</w:t>
      </w:r>
      <w:r w:rsidRPr="00566512">
        <w:rPr>
          <w:rFonts w:ascii="Helvetica" w:hAnsi="Helvetica" w:cs="Arial"/>
          <w:b/>
          <w:color w:val="C60C30"/>
        </w:rPr>
        <w:t xml:space="preserve">   Wednesday </w:t>
      </w:r>
      <w:r>
        <w:rPr>
          <w:rFonts w:ascii="Helvetica" w:hAnsi="Helvetica" w:cs="Arial"/>
          <w:b/>
          <w:color w:val="C60C30"/>
        </w:rPr>
        <w:t>16</w:t>
      </w:r>
      <w:r w:rsidRPr="00062550">
        <w:rPr>
          <w:rFonts w:ascii="Helvetica" w:hAnsi="Helvetica" w:cs="Arial"/>
          <w:b/>
          <w:color w:val="C60C30"/>
          <w:vertAlign w:val="superscript"/>
        </w:rPr>
        <w:t>th</w:t>
      </w:r>
      <w:r>
        <w:rPr>
          <w:rFonts w:ascii="Helvetica" w:hAnsi="Helvetica" w:cs="Arial"/>
          <w:b/>
          <w:color w:val="C60C30"/>
        </w:rPr>
        <w:t xml:space="preserve"> May</w:t>
      </w:r>
      <w:r w:rsidRPr="00566512">
        <w:rPr>
          <w:rFonts w:ascii="Helvetica" w:hAnsi="Helvetica" w:cs="Arial"/>
          <w:b/>
          <w:color w:val="C60C30"/>
        </w:rPr>
        <w:t xml:space="preserve"> </w:t>
      </w:r>
      <w:r>
        <w:rPr>
          <w:rFonts w:ascii="Helvetica" w:hAnsi="Helvetica" w:cs="Arial"/>
          <w:b/>
          <w:color w:val="C60C30"/>
        </w:rPr>
        <w:t>11.00</w:t>
      </w:r>
      <w:r w:rsidRPr="00566512">
        <w:rPr>
          <w:rFonts w:ascii="Helvetica" w:hAnsi="Helvetica" w:cs="Arial"/>
          <w:b/>
          <w:color w:val="C60C30"/>
        </w:rPr>
        <w:t xml:space="preserve"> </w:t>
      </w:r>
      <w:r>
        <w:rPr>
          <w:rFonts w:ascii="Helvetica" w:hAnsi="Helvetica" w:cs="Arial"/>
          <w:b/>
          <w:color w:val="C60C30"/>
        </w:rPr>
        <w:t>– 11.45a</w:t>
      </w:r>
      <w:r w:rsidRPr="00566512">
        <w:rPr>
          <w:rFonts w:ascii="Helvetica" w:hAnsi="Helvetica" w:cs="Arial"/>
          <w:b/>
          <w:color w:val="C60C30"/>
        </w:rPr>
        <w:t>m</w:t>
      </w:r>
    </w:p>
    <w:p w:rsidR="00B96BD3" w:rsidRDefault="00B96BD3" w:rsidP="00B96BD3">
      <w:p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p</w:t>
      </w:r>
      <w:r w:rsidRPr="00205250">
        <w:rPr>
          <w:rFonts w:ascii="Helvetica" w:hAnsi="Helvetica" w:cs="Arial"/>
          <w:color w:val="000000" w:themeColor="text1"/>
          <w:sz w:val="22"/>
          <w:szCs w:val="22"/>
        </w:rPr>
        <w:t>ro</w:t>
      </w:r>
      <w:r>
        <w:rPr>
          <w:rFonts w:ascii="Helvetica" w:hAnsi="Helvetica" w:cs="Arial"/>
          <w:color w:val="000000" w:themeColor="text1"/>
          <w:sz w:val="22"/>
          <w:szCs w:val="22"/>
        </w:rPr>
        <w:t>viding valuable ideas and advice on improving cost effective development of new clients as well as retaining those that are most valuable to your business, including</w:t>
      </w:r>
    </w:p>
    <w:p w:rsidR="00B96BD3" w:rsidRPr="00205250" w:rsidRDefault="00B96BD3" w:rsidP="00B96BD3">
      <w:pPr>
        <w:pStyle w:val="ListParagraph"/>
        <w:numPr>
          <w:ilvl w:val="0"/>
          <w:numId w:val="7"/>
        </w:numPr>
        <w:spacing w:before="120" w:line="276" w:lineRule="auto"/>
        <w:ind w:left="714" w:hanging="357"/>
        <w:rPr>
          <w:rFonts w:ascii="Helvetica" w:hAnsi="Helvetica" w:cs="Arial"/>
          <w:color w:val="000000" w:themeColor="text1"/>
          <w:sz w:val="22"/>
          <w:szCs w:val="22"/>
        </w:rPr>
      </w:pPr>
      <w:r>
        <w:rPr>
          <w:rFonts w:ascii="Helvetica" w:hAnsi="Helvetica" w:cs="Arial"/>
          <w:color w:val="000000" w:themeColor="text1"/>
          <w:sz w:val="22"/>
          <w:szCs w:val="22"/>
        </w:rPr>
        <w:t>R</w:t>
      </w:r>
      <w:r w:rsidRPr="00205250">
        <w:rPr>
          <w:rFonts w:ascii="Helvetica" w:hAnsi="Helvetica" w:cs="Arial"/>
          <w:color w:val="000000" w:themeColor="text1"/>
          <w:sz w:val="22"/>
          <w:szCs w:val="22"/>
        </w:rPr>
        <w:t>eferrals: are you getting enough?</w:t>
      </w:r>
    </w:p>
    <w:p w:rsidR="00B96BD3" w:rsidRPr="00205250" w:rsidRDefault="00B96BD3" w:rsidP="00B96BD3">
      <w:pPr>
        <w:pStyle w:val="ListParagraph"/>
        <w:numPr>
          <w:ilvl w:val="0"/>
          <w:numId w:val="7"/>
        </w:num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D</w:t>
      </w:r>
      <w:r w:rsidRPr="00205250">
        <w:rPr>
          <w:rFonts w:ascii="Helvetica" w:hAnsi="Helvetica" w:cs="Arial"/>
          <w:color w:val="000000" w:themeColor="text1"/>
          <w:sz w:val="22"/>
          <w:szCs w:val="22"/>
        </w:rPr>
        <w:t>eveloping and maximizing professional introducers</w:t>
      </w:r>
    </w:p>
    <w:p w:rsidR="00B96BD3" w:rsidRPr="00205250" w:rsidRDefault="00B96BD3" w:rsidP="00B96BD3">
      <w:pPr>
        <w:pStyle w:val="ListParagraph"/>
        <w:numPr>
          <w:ilvl w:val="0"/>
          <w:numId w:val="7"/>
        </w:num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E</w:t>
      </w:r>
      <w:r w:rsidRPr="00205250">
        <w:rPr>
          <w:rFonts w:ascii="Helvetica" w:hAnsi="Helvetica" w:cs="Arial"/>
          <w:color w:val="000000" w:themeColor="text1"/>
          <w:sz w:val="22"/>
          <w:szCs w:val="22"/>
        </w:rPr>
        <w:t>ffective marketing strategies</w:t>
      </w:r>
    </w:p>
    <w:p w:rsidR="00004741" w:rsidRDefault="00B96BD3" w:rsidP="00B96BD3">
      <w:pPr>
        <w:spacing w:line="276" w:lineRule="auto"/>
        <w:rPr>
          <w:rFonts w:ascii="Helvetica" w:hAnsi="Helvetica" w:cs="Arial"/>
          <w:sz w:val="22"/>
          <w:szCs w:val="22"/>
        </w:rPr>
      </w:pPr>
      <w:r>
        <w:rPr>
          <w:rFonts w:ascii="Helvetica" w:hAnsi="Helvetica" w:cs="Arial"/>
          <w:sz w:val="22"/>
          <w:szCs w:val="22"/>
        </w:rPr>
        <w:br/>
      </w:r>
      <w:r w:rsidRPr="00B96BD3">
        <w:rPr>
          <w:rFonts w:ascii="Helvetica" w:hAnsi="Helvetica" w:cs="Arial"/>
          <w:sz w:val="22"/>
          <w:szCs w:val="22"/>
        </w:rPr>
        <w:t>For many advis</w:t>
      </w:r>
      <w:r>
        <w:rPr>
          <w:rFonts w:ascii="Helvetica" w:hAnsi="Helvetica" w:cs="Arial"/>
          <w:sz w:val="22"/>
          <w:szCs w:val="22"/>
        </w:rPr>
        <w:t>o</w:t>
      </w:r>
      <w:r w:rsidRPr="00B96BD3">
        <w:rPr>
          <w:rFonts w:ascii="Helvetica" w:hAnsi="Helvetica" w:cs="Arial"/>
          <w:sz w:val="22"/>
          <w:szCs w:val="22"/>
        </w:rPr>
        <w:t>r</w:t>
      </w:r>
      <w:r>
        <w:rPr>
          <w:rFonts w:ascii="Helvetica" w:hAnsi="Helvetica" w:cs="Arial"/>
          <w:sz w:val="22"/>
          <w:szCs w:val="22"/>
        </w:rPr>
        <w:t>y</w:t>
      </w:r>
      <w:r w:rsidRPr="00B96BD3">
        <w:rPr>
          <w:rFonts w:ascii="Helvetica" w:hAnsi="Helvetica" w:cs="Arial"/>
          <w:sz w:val="22"/>
          <w:szCs w:val="22"/>
        </w:rPr>
        <w:t xml:space="preserve"> </w:t>
      </w:r>
      <w:r>
        <w:rPr>
          <w:rFonts w:ascii="Helvetica" w:hAnsi="Helvetica" w:cs="Arial"/>
          <w:sz w:val="22"/>
          <w:szCs w:val="22"/>
        </w:rPr>
        <w:t xml:space="preserve">firms, </w:t>
      </w:r>
      <w:r w:rsidRPr="00B96BD3">
        <w:rPr>
          <w:rFonts w:ascii="Helvetica" w:hAnsi="Helvetica" w:cs="Arial"/>
          <w:sz w:val="22"/>
          <w:szCs w:val="22"/>
        </w:rPr>
        <w:t xml:space="preserve">one likely consequence of the RDR is </w:t>
      </w:r>
      <w:r>
        <w:rPr>
          <w:rFonts w:ascii="Helvetica" w:hAnsi="Helvetica" w:cs="Arial"/>
          <w:sz w:val="22"/>
          <w:szCs w:val="22"/>
        </w:rPr>
        <w:t>downward pressure</w:t>
      </w:r>
      <w:r w:rsidRPr="00B96BD3">
        <w:rPr>
          <w:rFonts w:ascii="Helvetica" w:hAnsi="Helvetica" w:cs="Arial"/>
          <w:sz w:val="22"/>
          <w:szCs w:val="22"/>
        </w:rPr>
        <w:t xml:space="preserve"> </w:t>
      </w:r>
      <w:r>
        <w:rPr>
          <w:rFonts w:ascii="Helvetica" w:hAnsi="Helvetica" w:cs="Arial"/>
          <w:sz w:val="22"/>
          <w:szCs w:val="22"/>
        </w:rPr>
        <w:t>o</w:t>
      </w:r>
      <w:r w:rsidRPr="00B96BD3">
        <w:rPr>
          <w:rFonts w:ascii="Helvetica" w:hAnsi="Helvetica" w:cs="Arial"/>
          <w:sz w:val="22"/>
          <w:szCs w:val="22"/>
        </w:rPr>
        <w:t>n</w:t>
      </w:r>
      <w:r>
        <w:rPr>
          <w:rFonts w:ascii="Helvetica" w:hAnsi="Helvetica" w:cs="Arial"/>
          <w:sz w:val="22"/>
          <w:szCs w:val="22"/>
        </w:rPr>
        <w:t xml:space="preserve"> </w:t>
      </w:r>
      <w:r w:rsidRPr="00B96BD3">
        <w:rPr>
          <w:rFonts w:ascii="Helvetica" w:hAnsi="Helvetica" w:cs="Arial"/>
          <w:sz w:val="22"/>
          <w:szCs w:val="22"/>
        </w:rPr>
        <w:t xml:space="preserve">income as a result of </w:t>
      </w:r>
      <w:r>
        <w:rPr>
          <w:rFonts w:ascii="Helvetica" w:hAnsi="Helvetica" w:cs="Arial"/>
          <w:sz w:val="22"/>
          <w:szCs w:val="22"/>
        </w:rPr>
        <w:t xml:space="preserve">the advent of more explicit </w:t>
      </w:r>
      <w:r w:rsidRPr="00B96BD3">
        <w:rPr>
          <w:rFonts w:ascii="Helvetica" w:hAnsi="Helvetica" w:cs="Arial"/>
          <w:sz w:val="22"/>
          <w:szCs w:val="22"/>
        </w:rPr>
        <w:t>advi</w:t>
      </w:r>
      <w:r>
        <w:rPr>
          <w:rFonts w:ascii="Helvetica" w:hAnsi="Helvetica" w:cs="Arial"/>
          <w:sz w:val="22"/>
          <w:szCs w:val="22"/>
        </w:rPr>
        <w:t>c</w:t>
      </w:r>
      <w:r w:rsidRPr="00B96BD3">
        <w:rPr>
          <w:rFonts w:ascii="Helvetica" w:hAnsi="Helvetica" w:cs="Arial"/>
          <w:sz w:val="22"/>
          <w:szCs w:val="22"/>
        </w:rPr>
        <w:t>e</w:t>
      </w:r>
      <w:r>
        <w:rPr>
          <w:rFonts w:ascii="Helvetica" w:hAnsi="Helvetica" w:cs="Arial"/>
          <w:sz w:val="22"/>
          <w:szCs w:val="22"/>
        </w:rPr>
        <w:t xml:space="preserve"> </w:t>
      </w:r>
      <w:r w:rsidRPr="00B96BD3">
        <w:rPr>
          <w:rFonts w:ascii="Helvetica" w:hAnsi="Helvetica" w:cs="Arial"/>
          <w:sz w:val="22"/>
          <w:szCs w:val="22"/>
        </w:rPr>
        <w:t>charg</w:t>
      </w:r>
      <w:r>
        <w:rPr>
          <w:rFonts w:ascii="Helvetica" w:hAnsi="Helvetica" w:cs="Arial"/>
          <w:sz w:val="22"/>
          <w:szCs w:val="22"/>
        </w:rPr>
        <w:t>es</w:t>
      </w:r>
      <w:r w:rsidRPr="00B96BD3">
        <w:rPr>
          <w:rFonts w:ascii="Helvetica" w:hAnsi="Helvetica" w:cs="Arial"/>
          <w:sz w:val="22"/>
          <w:szCs w:val="22"/>
        </w:rPr>
        <w:t xml:space="preserve">, </w:t>
      </w:r>
      <w:r>
        <w:rPr>
          <w:rFonts w:ascii="Helvetica" w:hAnsi="Helvetica" w:cs="Arial"/>
          <w:sz w:val="22"/>
          <w:szCs w:val="22"/>
        </w:rPr>
        <w:t>potentially</w:t>
      </w:r>
      <w:r w:rsidRPr="00B96BD3">
        <w:rPr>
          <w:rFonts w:ascii="Helvetica" w:hAnsi="Helvetica" w:cs="Arial"/>
          <w:sz w:val="22"/>
          <w:szCs w:val="22"/>
        </w:rPr>
        <w:t xml:space="preserve"> requir</w:t>
      </w:r>
      <w:r>
        <w:rPr>
          <w:rFonts w:ascii="Helvetica" w:hAnsi="Helvetica" w:cs="Arial"/>
          <w:sz w:val="22"/>
          <w:szCs w:val="22"/>
        </w:rPr>
        <w:t>ing significant changes</w:t>
      </w:r>
      <w:r w:rsidRPr="00B96BD3">
        <w:rPr>
          <w:rFonts w:ascii="Helvetica" w:hAnsi="Helvetica" w:cs="Arial"/>
          <w:sz w:val="22"/>
          <w:szCs w:val="22"/>
        </w:rPr>
        <w:t xml:space="preserve"> in activity levels to off-set. One major element in achieving this is to increase the number of clients being advised, which i</w:t>
      </w:r>
      <w:r>
        <w:rPr>
          <w:rFonts w:ascii="Helvetica" w:hAnsi="Helvetica" w:cs="Arial"/>
          <w:sz w:val="22"/>
          <w:szCs w:val="22"/>
        </w:rPr>
        <w:t>n</w:t>
      </w:r>
      <w:r w:rsidRPr="00B96BD3">
        <w:rPr>
          <w:rFonts w:ascii="Helvetica" w:hAnsi="Helvetica" w:cs="Arial"/>
          <w:sz w:val="22"/>
          <w:szCs w:val="22"/>
        </w:rPr>
        <w:t xml:space="preserve"> turn means </w:t>
      </w:r>
      <w:r>
        <w:rPr>
          <w:rFonts w:ascii="Helvetica" w:hAnsi="Helvetica" w:cs="Arial"/>
          <w:sz w:val="22"/>
          <w:szCs w:val="22"/>
        </w:rPr>
        <w:t>ensuring you have appropriate marketing st</w:t>
      </w:r>
      <w:r w:rsidRPr="00B96BD3">
        <w:rPr>
          <w:rFonts w:ascii="Helvetica" w:hAnsi="Helvetica" w:cs="Arial"/>
          <w:sz w:val="22"/>
          <w:szCs w:val="22"/>
        </w:rPr>
        <w:t>r</w:t>
      </w:r>
      <w:r>
        <w:rPr>
          <w:rFonts w:ascii="Helvetica" w:hAnsi="Helvetica" w:cs="Arial"/>
          <w:sz w:val="22"/>
          <w:szCs w:val="22"/>
        </w:rPr>
        <w:t>a</w:t>
      </w:r>
      <w:r w:rsidRPr="00B96BD3">
        <w:rPr>
          <w:rFonts w:ascii="Helvetica" w:hAnsi="Helvetica" w:cs="Arial"/>
          <w:sz w:val="22"/>
          <w:szCs w:val="22"/>
        </w:rPr>
        <w:t>teg</w:t>
      </w:r>
      <w:r>
        <w:rPr>
          <w:rFonts w:ascii="Helvetica" w:hAnsi="Helvetica" w:cs="Arial"/>
          <w:sz w:val="22"/>
          <w:szCs w:val="22"/>
        </w:rPr>
        <w:t>ies in place.</w:t>
      </w:r>
      <w:r w:rsidR="000756C9" w:rsidRPr="00C5551C">
        <w:rPr>
          <w:rFonts w:ascii="Helvetica" w:hAnsi="Helvetica" w:cs="Arial"/>
          <w:sz w:val="22"/>
          <w:szCs w:val="22"/>
        </w:rPr>
        <w:t xml:space="preserve"> </w:t>
      </w:r>
      <w:r w:rsidR="00F95DD1">
        <w:rPr>
          <w:rFonts w:ascii="Helvetica" w:hAnsi="Helvetica" w:cs="Arial"/>
          <w:sz w:val="22"/>
          <w:szCs w:val="22"/>
        </w:rPr>
        <w:t xml:space="preserve"> </w:t>
      </w:r>
    </w:p>
    <w:p w:rsidR="00B96BD3" w:rsidRDefault="00B96BD3" w:rsidP="00B96BD3">
      <w:pPr>
        <w:spacing w:before="120" w:line="276" w:lineRule="auto"/>
        <w:rPr>
          <w:rFonts w:ascii="Helvetica" w:hAnsi="Helvetica" w:cs="Arial"/>
          <w:b/>
          <w:color w:val="C60C30"/>
        </w:rPr>
      </w:pPr>
      <w:r w:rsidRPr="00614643">
        <w:rPr>
          <w:rFonts w:ascii="Helvetica" w:hAnsi="Helvetica" w:cs="Arial"/>
          <w:b/>
          <w:bCs/>
          <w:i/>
          <w:iCs/>
          <w:color w:val="C60C30"/>
          <w:lang w:val="en-US"/>
        </w:rPr>
        <w:t>Maximizing protection opportunities</w:t>
      </w:r>
      <w:r>
        <w:rPr>
          <w:rFonts w:ascii="Helvetica" w:hAnsi="Helvetica" w:cs="Arial"/>
          <w:b/>
          <w:bCs/>
          <w:i/>
          <w:iCs/>
          <w:color w:val="C60C30"/>
          <w:lang w:val="en-US"/>
        </w:rPr>
        <w:t xml:space="preserve">   </w:t>
      </w:r>
      <w:r w:rsidRPr="00566512">
        <w:rPr>
          <w:rFonts w:ascii="Helvetica" w:hAnsi="Helvetica" w:cs="Arial"/>
          <w:b/>
          <w:color w:val="C60C30"/>
        </w:rPr>
        <w:t xml:space="preserve">Wednesday </w:t>
      </w:r>
      <w:r>
        <w:rPr>
          <w:rFonts w:ascii="Helvetica" w:hAnsi="Helvetica" w:cs="Arial"/>
          <w:b/>
          <w:color w:val="C60C30"/>
        </w:rPr>
        <w:t>30</w:t>
      </w:r>
      <w:r w:rsidRPr="00062550">
        <w:rPr>
          <w:rFonts w:ascii="Helvetica" w:hAnsi="Helvetica" w:cs="Arial"/>
          <w:b/>
          <w:color w:val="C60C30"/>
          <w:vertAlign w:val="superscript"/>
        </w:rPr>
        <w:t>th</w:t>
      </w:r>
      <w:r>
        <w:rPr>
          <w:rFonts w:ascii="Helvetica" w:hAnsi="Helvetica" w:cs="Arial"/>
          <w:b/>
          <w:color w:val="C60C30"/>
        </w:rPr>
        <w:t xml:space="preserve"> May</w:t>
      </w:r>
      <w:r w:rsidRPr="00566512">
        <w:rPr>
          <w:rFonts w:ascii="Helvetica" w:hAnsi="Helvetica" w:cs="Arial"/>
          <w:b/>
          <w:color w:val="C60C30"/>
        </w:rPr>
        <w:t xml:space="preserve"> </w:t>
      </w:r>
      <w:r>
        <w:rPr>
          <w:rFonts w:ascii="Helvetica" w:hAnsi="Helvetica" w:cs="Arial"/>
          <w:b/>
          <w:color w:val="C60C30"/>
        </w:rPr>
        <w:t>2.30</w:t>
      </w:r>
      <w:r w:rsidRPr="00566512">
        <w:rPr>
          <w:rFonts w:ascii="Helvetica" w:hAnsi="Helvetica" w:cs="Arial"/>
          <w:b/>
          <w:color w:val="C60C30"/>
        </w:rPr>
        <w:t xml:space="preserve"> </w:t>
      </w:r>
      <w:r>
        <w:rPr>
          <w:rFonts w:ascii="Helvetica" w:hAnsi="Helvetica" w:cs="Arial"/>
          <w:b/>
          <w:color w:val="C60C30"/>
        </w:rPr>
        <w:t>– 3.15p</w:t>
      </w:r>
      <w:r w:rsidRPr="00566512">
        <w:rPr>
          <w:rFonts w:ascii="Helvetica" w:hAnsi="Helvetica" w:cs="Arial"/>
          <w:b/>
          <w:color w:val="C60C30"/>
        </w:rPr>
        <w:t>m</w:t>
      </w:r>
    </w:p>
    <w:p w:rsidR="00B96BD3" w:rsidRDefault="00B96BD3" w:rsidP="00B96BD3">
      <w:p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Providing useful ideas on developing your protection business and communicating the importance of advice to clients, to include:</w:t>
      </w:r>
    </w:p>
    <w:p w:rsidR="00B96BD3" w:rsidRPr="00205250" w:rsidRDefault="00B96BD3" w:rsidP="00B96BD3">
      <w:pPr>
        <w:pStyle w:val="ListParagraph"/>
        <w:numPr>
          <w:ilvl w:val="0"/>
          <w:numId w:val="7"/>
        </w:numPr>
        <w:spacing w:before="120" w:line="276" w:lineRule="auto"/>
        <w:ind w:left="714" w:hanging="357"/>
        <w:rPr>
          <w:rFonts w:ascii="Helvetica" w:hAnsi="Helvetica" w:cs="Arial"/>
          <w:color w:val="000000" w:themeColor="text1"/>
          <w:sz w:val="22"/>
          <w:szCs w:val="22"/>
        </w:rPr>
      </w:pPr>
      <w:r>
        <w:rPr>
          <w:rFonts w:ascii="Helvetica" w:hAnsi="Helvetica" w:cs="Arial"/>
          <w:color w:val="000000" w:themeColor="text1"/>
          <w:sz w:val="22"/>
          <w:szCs w:val="22"/>
        </w:rPr>
        <w:t xml:space="preserve">Business Protection - </w:t>
      </w:r>
      <w:r w:rsidRPr="00205250">
        <w:rPr>
          <w:rFonts w:ascii="Helvetica" w:hAnsi="Helvetica" w:cs="Arial"/>
          <w:color w:val="000000" w:themeColor="text1"/>
          <w:sz w:val="22"/>
          <w:szCs w:val="22"/>
        </w:rPr>
        <w:t xml:space="preserve">are you </w:t>
      </w:r>
      <w:r>
        <w:rPr>
          <w:rFonts w:ascii="Helvetica" w:hAnsi="Helvetica" w:cs="Arial"/>
          <w:color w:val="000000" w:themeColor="text1"/>
          <w:sz w:val="22"/>
          <w:szCs w:val="22"/>
        </w:rPr>
        <w:t>exploiting the opportunities</w:t>
      </w:r>
      <w:r w:rsidRPr="00205250">
        <w:rPr>
          <w:rFonts w:ascii="Helvetica" w:hAnsi="Helvetica" w:cs="Arial"/>
          <w:color w:val="000000" w:themeColor="text1"/>
          <w:sz w:val="22"/>
          <w:szCs w:val="22"/>
        </w:rPr>
        <w:t>?</w:t>
      </w:r>
    </w:p>
    <w:p w:rsidR="00B96BD3" w:rsidRPr="00205250" w:rsidRDefault="00B96BD3" w:rsidP="00B96BD3">
      <w:pPr>
        <w:pStyle w:val="ListParagraph"/>
        <w:numPr>
          <w:ilvl w:val="0"/>
          <w:numId w:val="7"/>
        </w:num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Implications of the Gender Directive</w:t>
      </w:r>
    </w:p>
    <w:p w:rsidR="00B96BD3" w:rsidRPr="00205250" w:rsidRDefault="00B96BD3" w:rsidP="00B96BD3">
      <w:pPr>
        <w:pStyle w:val="ListParagraph"/>
        <w:numPr>
          <w:ilvl w:val="0"/>
          <w:numId w:val="7"/>
        </w:numPr>
        <w:spacing w:before="120" w:line="276" w:lineRule="auto"/>
        <w:rPr>
          <w:rFonts w:ascii="Helvetica" w:hAnsi="Helvetica" w:cs="Arial"/>
          <w:color w:val="000000" w:themeColor="text1"/>
          <w:sz w:val="22"/>
          <w:szCs w:val="22"/>
        </w:rPr>
      </w:pPr>
      <w:r>
        <w:rPr>
          <w:rFonts w:ascii="Helvetica" w:hAnsi="Helvetica" w:cs="Arial"/>
          <w:color w:val="000000" w:themeColor="text1"/>
          <w:sz w:val="22"/>
          <w:szCs w:val="22"/>
        </w:rPr>
        <w:t>Importance and use of Trusts</w:t>
      </w:r>
    </w:p>
    <w:p w:rsidR="00004741" w:rsidRDefault="00004741" w:rsidP="00C5551C">
      <w:pPr>
        <w:spacing w:line="276" w:lineRule="auto"/>
        <w:rPr>
          <w:rFonts w:ascii="Helvetica" w:hAnsi="Helvetica" w:cs="Arial"/>
          <w:sz w:val="22"/>
          <w:szCs w:val="22"/>
        </w:rPr>
      </w:pPr>
    </w:p>
    <w:p w:rsidR="00F95DD1" w:rsidRDefault="00A05197" w:rsidP="00C5551C">
      <w:pPr>
        <w:spacing w:line="276" w:lineRule="auto"/>
        <w:rPr>
          <w:rFonts w:ascii="Helvetica" w:hAnsi="Helvetica" w:cs="Arial"/>
          <w:b/>
          <w:color w:val="C60C30"/>
        </w:rPr>
      </w:pPr>
      <w:r>
        <w:rPr>
          <w:rFonts w:ascii="Helvetica" w:hAnsi="Helvetica" w:cs="Arial"/>
          <w:b/>
          <w:color w:val="C60C30"/>
        </w:rPr>
        <w:t>To j</w:t>
      </w:r>
      <w:r w:rsidR="000756C9" w:rsidRPr="00566512">
        <w:rPr>
          <w:rFonts w:ascii="Helvetica" w:hAnsi="Helvetica" w:cs="Arial"/>
          <w:b/>
          <w:color w:val="C60C30"/>
        </w:rPr>
        <w:t xml:space="preserve">oin these webinars </w:t>
      </w:r>
    </w:p>
    <w:p w:rsidR="007D14ED" w:rsidRDefault="000756C9" w:rsidP="00BB5483">
      <w:pPr>
        <w:spacing w:before="120" w:line="276" w:lineRule="auto"/>
        <w:rPr>
          <w:rFonts w:ascii="Helvetica" w:hAnsi="Helvetica" w:cs="Arial"/>
          <w:sz w:val="22"/>
          <w:szCs w:val="22"/>
        </w:rPr>
      </w:pPr>
      <w:r w:rsidRPr="00C5551C">
        <w:rPr>
          <w:rFonts w:ascii="Helvetica" w:hAnsi="Helvetica" w:cs="Arial"/>
          <w:sz w:val="22"/>
          <w:szCs w:val="22"/>
        </w:rPr>
        <w:t xml:space="preserve">To </w:t>
      </w:r>
      <w:r w:rsidR="00C67B0B">
        <w:rPr>
          <w:rFonts w:ascii="Helvetica" w:hAnsi="Helvetica" w:cs="Arial"/>
          <w:sz w:val="22"/>
          <w:szCs w:val="22"/>
        </w:rPr>
        <w:t xml:space="preserve">participate </w:t>
      </w:r>
      <w:r w:rsidRPr="00C5551C">
        <w:rPr>
          <w:rFonts w:ascii="Helvetica" w:hAnsi="Helvetica" w:cs="Arial"/>
          <w:sz w:val="22"/>
          <w:szCs w:val="22"/>
        </w:rPr>
        <w:t>(anonymously or otherwise)</w:t>
      </w:r>
      <w:proofErr w:type="gramStart"/>
      <w:r w:rsidRPr="00C5551C">
        <w:rPr>
          <w:rFonts w:ascii="Helvetica" w:hAnsi="Helvetica" w:cs="Arial"/>
          <w:sz w:val="22"/>
          <w:szCs w:val="22"/>
        </w:rPr>
        <w:t>,</w:t>
      </w:r>
      <w:proofErr w:type="gramEnd"/>
      <w:r w:rsidRPr="00C5551C">
        <w:rPr>
          <w:rFonts w:ascii="Helvetica" w:hAnsi="Helvetica" w:cs="Arial"/>
          <w:sz w:val="22"/>
          <w:szCs w:val="22"/>
        </w:rPr>
        <w:t xml:space="preserve"> please register your interest by April </w:t>
      </w:r>
      <w:r w:rsidR="00004741">
        <w:rPr>
          <w:rFonts w:ascii="Helvetica" w:hAnsi="Helvetica" w:cs="Arial"/>
          <w:sz w:val="22"/>
          <w:szCs w:val="22"/>
        </w:rPr>
        <w:t>30</w:t>
      </w:r>
      <w:r w:rsidRPr="00C5551C">
        <w:rPr>
          <w:rFonts w:ascii="Helvetica" w:hAnsi="Helvetica" w:cs="Arial"/>
          <w:sz w:val="22"/>
          <w:szCs w:val="22"/>
        </w:rPr>
        <w:t xml:space="preserve">th simply </w:t>
      </w:r>
      <w:r w:rsidR="006870A9">
        <w:rPr>
          <w:rFonts w:ascii="Helvetica" w:hAnsi="Helvetica" w:cs="Arial"/>
          <w:sz w:val="22"/>
          <w:szCs w:val="22"/>
        </w:rPr>
        <w:t xml:space="preserve">by </w:t>
      </w:r>
      <w:r w:rsidR="00826DAB">
        <w:rPr>
          <w:rFonts w:ascii="Helvetica" w:hAnsi="Helvetica" w:cs="Arial"/>
          <w:sz w:val="22"/>
          <w:szCs w:val="22"/>
        </w:rPr>
        <w:t xml:space="preserve">emailing </w:t>
      </w:r>
      <w:hyperlink r:id="rId9" w:history="1">
        <w:r w:rsidR="00826DAB" w:rsidRPr="001A2169">
          <w:rPr>
            <w:rFonts w:ascii="Helvetica" w:hAnsi="Helvetica" w:cs="Tahoma"/>
            <w:color w:val="0000FF"/>
            <w:sz w:val="22"/>
            <w:szCs w:val="22"/>
            <w:u w:val="single"/>
          </w:rPr>
          <w:t>kevintwomey@actionconsulting.co.uk</w:t>
        </w:r>
      </w:hyperlink>
      <w:r w:rsidR="00826DAB">
        <w:rPr>
          <w:rFonts w:ascii="Helvetica" w:hAnsi="Helvetica" w:cs="Tahoma"/>
          <w:color w:val="0000FF"/>
          <w:sz w:val="22"/>
          <w:szCs w:val="22"/>
          <w:u w:val="single"/>
        </w:rPr>
        <w:t xml:space="preserve"> </w:t>
      </w:r>
      <w:r w:rsidR="00A05197">
        <w:rPr>
          <w:rFonts w:ascii="Helvetica" w:hAnsi="Helvetica" w:cs="Arial"/>
          <w:sz w:val="22"/>
          <w:szCs w:val="22"/>
        </w:rPr>
        <w:t xml:space="preserve">. Joining details will </w:t>
      </w:r>
      <w:r w:rsidR="006F2DD2">
        <w:rPr>
          <w:rFonts w:ascii="Helvetica" w:hAnsi="Helvetica" w:cs="Arial"/>
          <w:sz w:val="22"/>
          <w:szCs w:val="22"/>
        </w:rPr>
        <w:t xml:space="preserve">then </w:t>
      </w:r>
      <w:r w:rsidR="00A05197">
        <w:rPr>
          <w:rFonts w:ascii="Helvetica" w:hAnsi="Helvetica" w:cs="Arial"/>
          <w:sz w:val="22"/>
          <w:szCs w:val="22"/>
        </w:rPr>
        <w:t xml:space="preserve">be sent out </w:t>
      </w:r>
      <w:r w:rsidR="006F2DD2">
        <w:rPr>
          <w:rFonts w:ascii="Helvetica" w:hAnsi="Helvetica" w:cs="Arial"/>
          <w:sz w:val="22"/>
          <w:szCs w:val="22"/>
        </w:rPr>
        <w:t xml:space="preserve">to you </w:t>
      </w:r>
      <w:r w:rsidR="00A05197">
        <w:rPr>
          <w:rFonts w:ascii="Helvetica" w:hAnsi="Helvetica" w:cs="Arial"/>
          <w:sz w:val="22"/>
          <w:szCs w:val="22"/>
        </w:rPr>
        <w:t>nearer the time.</w:t>
      </w:r>
      <w:r w:rsidR="00826DAB">
        <w:rPr>
          <w:rFonts w:ascii="Helvetica" w:hAnsi="Helvetica" w:cs="Arial"/>
          <w:sz w:val="22"/>
          <w:szCs w:val="22"/>
        </w:rPr>
        <w:t xml:space="preserve"> </w:t>
      </w:r>
      <w:r w:rsidRPr="00C5551C">
        <w:rPr>
          <w:rFonts w:ascii="Helvetica" w:hAnsi="Helvetica" w:cs="Arial"/>
          <w:sz w:val="22"/>
          <w:szCs w:val="22"/>
        </w:rPr>
        <w:t>W</w:t>
      </w:r>
      <w:r w:rsidR="00684231">
        <w:rPr>
          <w:rFonts w:ascii="Helvetica" w:hAnsi="Helvetica" w:cs="Arial"/>
          <w:sz w:val="22"/>
          <w:szCs w:val="22"/>
        </w:rPr>
        <w:t>e look forward to your company!</w:t>
      </w:r>
    </w:p>
    <w:p w:rsidR="001F50F3" w:rsidRDefault="001F50F3" w:rsidP="00004741">
      <w:pPr>
        <w:spacing w:before="80" w:line="276" w:lineRule="auto"/>
        <w:rPr>
          <w:rFonts w:ascii="Helvetica" w:hAnsi="Helvetica" w:cs="Arial"/>
          <w:sz w:val="22"/>
          <w:szCs w:val="22"/>
        </w:rPr>
      </w:pPr>
    </w:p>
    <w:p w:rsidR="00570F2F" w:rsidRDefault="00570F2F" w:rsidP="00570F2F">
      <w:pPr>
        <w:spacing w:before="80" w:line="276" w:lineRule="auto"/>
        <w:rPr>
          <w:rFonts w:ascii="Helvetica" w:hAnsi="Helvetica" w:cs="Arial"/>
          <w:sz w:val="22"/>
          <w:szCs w:val="22"/>
        </w:rPr>
      </w:pPr>
      <w:r>
        <w:rPr>
          <w:rFonts w:ascii="Helvetica" w:hAnsi="Helvetica" w:cs="Arial"/>
          <w:sz w:val="22"/>
          <w:szCs w:val="22"/>
        </w:rPr>
        <w:t>If you would like more information about o</w:t>
      </w:r>
      <w:r w:rsidR="00004741" w:rsidRPr="00C5551C">
        <w:rPr>
          <w:rFonts w:ascii="Helvetica" w:hAnsi="Helvetica" w:cs="Arial"/>
          <w:sz w:val="22"/>
          <w:szCs w:val="22"/>
        </w:rPr>
        <w:t xml:space="preserve">ur first </w:t>
      </w:r>
      <w:r>
        <w:rPr>
          <w:rFonts w:ascii="Helvetica" w:hAnsi="Helvetica" w:cs="Arial"/>
          <w:sz w:val="22"/>
          <w:szCs w:val="22"/>
        </w:rPr>
        <w:t xml:space="preserve">two </w:t>
      </w:r>
      <w:r w:rsidR="00004741" w:rsidRPr="00C5551C">
        <w:rPr>
          <w:rFonts w:ascii="Helvetica" w:hAnsi="Helvetica" w:cs="Arial"/>
          <w:sz w:val="22"/>
          <w:szCs w:val="22"/>
        </w:rPr>
        <w:t>webinar</w:t>
      </w:r>
      <w:r>
        <w:rPr>
          <w:rFonts w:ascii="Helvetica" w:hAnsi="Helvetica" w:cs="Arial"/>
          <w:sz w:val="22"/>
          <w:szCs w:val="22"/>
        </w:rPr>
        <w:t>s</w:t>
      </w:r>
      <w:r w:rsidR="001F50F3">
        <w:rPr>
          <w:rFonts w:ascii="Helvetica" w:hAnsi="Helvetica" w:cs="Arial"/>
          <w:sz w:val="22"/>
          <w:szCs w:val="22"/>
        </w:rPr>
        <w:t xml:space="preserve"> </w:t>
      </w:r>
      <w:r w:rsidR="001F50F3" w:rsidRPr="001F50F3">
        <w:rPr>
          <w:rFonts w:ascii="Helvetica" w:hAnsi="Helvetica" w:cs="Arial"/>
          <w:i/>
          <w:sz w:val="22"/>
          <w:szCs w:val="22"/>
        </w:rPr>
        <w:t>‘Developing Viable Client Propositions’</w:t>
      </w:r>
      <w:r w:rsidR="001F50F3" w:rsidRPr="001F50F3">
        <w:rPr>
          <w:rFonts w:ascii="Helvetica" w:hAnsi="Helvetica" w:cs="Arial"/>
          <w:sz w:val="22"/>
          <w:szCs w:val="22"/>
        </w:rPr>
        <w:t xml:space="preserve"> </w:t>
      </w:r>
      <w:r>
        <w:rPr>
          <w:rFonts w:ascii="Helvetica" w:hAnsi="Helvetica" w:cs="Arial"/>
          <w:sz w:val="22"/>
          <w:szCs w:val="22"/>
        </w:rPr>
        <w:t xml:space="preserve">and </w:t>
      </w:r>
      <w:r w:rsidRPr="00570F2F">
        <w:rPr>
          <w:rFonts w:ascii="Helvetica" w:hAnsi="Helvetica" w:cs="Arial"/>
          <w:i/>
          <w:sz w:val="22"/>
          <w:szCs w:val="22"/>
        </w:rPr>
        <w:t>‘A Successful post-RDR Business Structure’</w:t>
      </w:r>
      <w:r>
        <w:rPr>
          <w:rFonts w:ascii="Helvetica" w:hAnsi="Helvetica" w:cs="Arial"/>
          <w:sz w:val="22"/>
          <w:szCs w:val="22"/>
        </w:rPr>
        <w:t xml:space="preserve">  c</w:t>
      </w:r>
      <w:r w:rsidR="00004741" w:rsidRPr="00C5551C">
        <w:rPr>
          <w:rFonts w:ascii="Helvetica" w:hAnsi="Helvetica" w:cs="Arial"/>
          <w:sz w:val="22"/>
          <w:szCs w:val="22"/>
        </w:rPr>
        <w:t>over</w:t>
      </w:r>
      <w:r>
        <w:rPr>
          <w:rFonts w:ascii="Helvetica" w:hAnsi="Helvetica" w:cs="Arial"/>
          <w:sz w:val="22"/>
          <w:szCs w:val="22"/>
        </w:rPr>
        <w:t>ing</w:t>
      </w:r>
      <w:r w:rsidR="00004741" w:rsidRPr="00C5551C">
        <w:rPr>
          <w:rFonts w:ascii="Helvetica" w:hAnsi="Helvetica" w:cs="Arial"/>
          <w:sz w:val="22"/>
          <w:szCs w:val="22"/>
        </w:rPr>
        <w:t xml:space="preserve"> topics such as</w:t>
      </w:r>
      <w:r>
        <w:rPr>
          <w:rFonts w:ascii="Helvetica" w:hAnsi="Helvetica" w:cs="Arial"/>
          <w:sz w:val="22"/>
          <w:szCs w:val="22"/>
        </w:rPr>
        <w:t xml:space="preserve"> C</w:t>
      </w:r>
      <w:r w:rsidR="00004741" w:rsidRPr="00C5551C">
        <w:rPr>
          <w:rFonts w:ascii="Helvetica" w:hAnsi="Helvetica" w:cs="Arial"/>
          <w:sz w:val="22"/>
          <w:szCs w:val="22"/>
        </w:rPr>
        <w:t>lient Insight &amp;</w:t>
      </w:r>
      <w:r>
        <w:rPr>
          <w:rFonts w:ascii="Helvetica" w:hAnsi="Helvetica" w:cs="Arial"/>
          <w:sz w:val="22"/>
          <w:szCs w:val="22"/>
        </w:rPr>
        <w:t xml:space="preserve"> Segmentation, Communication of </w:t>
      </w:r>
      <w:r w:rsidR="004F27C9">
        <w:rPr>
          <w:rFonts w:ascii="Helvetica" w:hAnsi="Helvetica" w:cs="Arial"/>
          <w:sz w:val="22"/>
          <w:szCs w:val="22"/>
        </w:rPr>
        <w:t>S</w:t>
      </w:r>
      <w:bookmarkStart w:id="0" w:name="_GoBack"/>
      <w:bookmarkEnd w:id="0"/>
      <w:r>
        <w:rPr>
          <w:rFonts w:ascii="Helvetica" w:hAnsi="Helvetica" w:cs="Arial"/>
          <w:sz w:val="22"/>
          <w:szCs w:val="22"/>
        </w:rPr>
        <w:t xml:space="preserve">ervices, and the Independent v Restricted debate, </w:t>
      </w:r>
      <w:r w:rsidR="001F50F3">
        <w:rPr>
          <w:rFonts w:ascii="Helvetica" w:hAnsi="Helvetica" w:cs="Arial"/>
          <w:sz w:val="22"/>
          <w:szCs w:val="22"/>
        </w:rPr>
        <w:t>please contact us.</w:t>
      </w:r>
    </w:p>
    <w:p w:rsidR="001F50F3" w:rsidRPr="001F50F3" w:rsidRDefault="001F50F3" w:rsidP="00826DAB">
      <w:pPr>
        <w:spacing w:before="120" w:line="276" w:lineRule="auto"/>
        <w:rPr>
          <w:rFonts w:ascii="Helvetica" w:hAnsi="Helvetica" w:cs="Arial"/>
          <w:sz w:val="22"/>
          <w:szCs w:val="22"/>
        </w:rPr>
      </w:pPr>
    </w:p>
    <w:p w:rsidR="00C67B0B" w:rsidRDefault="00C67B0B" w:rsidP="00C67B0B">
      <w:pPr>
        <w:rPr>
          <w:rFonts w:eastAsiaTheme="minorEastAsia"/>
          <w:noProof/>
          <w:lang w:val="en-US"/>
        </w:rPr>
      </w:pPr>
      <w:r>
        <w:rPr>
          <w:rFonts w:eastAsiaTheme="minorEastAsia"/>
          <w:noProof/>
          <w:color w:val="0000FF"/>
        </w:rPr>
        <w:drawing>
          <wp:inline distT="0" distB="0" distL="0" distR="0">
            <wp:extent cx="2493818" cy="40559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1962" cy="405296"/>
                    </a:xfrm>
                    <a:prstGeom prst="rect">
                      <a:avLst/>
                    </a:prstGeom>
                  </pic:spPr>
                </pic:pic>
              </a:graphicData>
            </a:graphic>
          </wp:inline>
        </w:drawing>
      </w:r>
      <w:r>
        <w:rPr>
          <w:rFonts w:eastAsiaTheme="minorEastAsia"/>
          <w:noProof/>
          <w:color w:val="0000FF"/>
          <w:lang w:val="en-US"/>
        </w:rPr>
        <w:t> </w:t>
      </w:r>
    </w:p>
    <w:p w:rsidR="00C67B0B" w:rsidRDefault="00C67B0B" w:rsidP="00C67B0B">
      <w:pPr>
        <w:rPr>
          <w:rFonts w:eastAsiaTheme="minorEastAsia"/>
          <w:noProof/>
          <w:sz w:val="22"/>
          <w:szCs w:val="22"/>
          <w:lang w:val="en-US"/>
        </w:rPr>
      </w:pPr>
      <w:r>
        <w:rPr>
          <w:rFonts w:ascii="Tahoma" w:eastAsiaTheme="minorEastAsia" w:hAnsi="Tahoma" w:cs="Tahoma"/>
          <w:i/>
          <w:iCs/>
          <w:noProof/>
          <w:color w:val="000000"/>
          <w:sz w:val="15"/>
          <w:szCs w:val="15"/>
        </w:rPr>
        <w:t xml:space="preserve">Action Consulting (UK) Ltd is registered in the UK, number 5972650. </w:t>
      </w:r>
      <w:r w:rsidR="006F2DD2">
        <w:rPr>
          <w:rFonts w:ascii="Tahoma" w:eastAsiaTheme="minorEastAsia" w:hAnsi="Tahoma" w:cs="Tahoma"/>
          <w:i/>
          <w:iCs/>
          <w:noProof/>
          <w:color w:val="000000"/>
          <w:sz w:val="15"/>
          <w:szCs w:val="15"/>
        </w:rPr>
        <w:t>Telephone 01462 813020</w:t>
      </w:r>
    </w:p>
    <w:p w:rsidR="00C67B0B" w:rsidRPr="004F284D" w:rsidRDefault="00C67B0B" w:rsidP="004F284D">
      <w:pPr>
        <w:rPr>
          <w:rFonts w:eastAsiaTheme="minorEastAsia"/>
          <w:noProof/>
        </w:rPr>
      </w:pPr>
      <w:r>
        <w:rPr>
          <w:rFonts w:ascii="Tahoma" w:eastAsiaTheme="minorEastAsia" w:hAnsi="Tahoma" w:cs="Tahoma"/>
          <w:i/>
          <w:iCs/>
          <w:noProof/>
          <w:color w:val="000000"/>
          <w:sz w:val="15"/>
          <w:szCs w:val="15"/>
        </w:rPr>
        <w:t>Our Head Office and registered address is 48a High Street, Henlow, Bedfordshire, SG16 6AA.  VAT number: 895 1196 86</w:t>
      </w:r>
    </w:p>
    <w:sectPr w:rsidR="00C67B0B" w:rsidRPr="004F284D" w:rsidSect="00C67B0B">
      <w:pgSz w:w="11906" w:h="16838"/>
      <w:pgMar w:top="426"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79" w:rsidRDefault="00652A79" w:rsidP="00C67B0B">
      <w:r>
        <w:separator/>
      </w:r>
    </w:p>
  </w:endnote>
  <w:endnote w:type="continuationSeparator" w:id="0">
    <w:p w:rsidR="00652A79" w:rsidRDefault="00652A79" w:rsidP="00C6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79" w:rsidRDefault="00652A79" w:rsidP="00C67B0B">
      <w:r>
        <w:separator/>
      </w:r>
    </w:p>
  </w:footnote>
  <w:footnote w:type="continuationSeparator" w:id="0">
    <w:p w:rsidR="00652A79" w:rsidRDefault="00652A79" w:rsidP="00C67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7EC2"/>
    <w:multiLevelType w:val="hybridMultilevel"/>
    <w:tmpl w:val="7970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E279F"/>
    <w:multiLevelType w:val="hybridMultilevel"/>
    <w:tmpl w:val="7674D016"/>
    <w:lvl w:ilvl="0" w:tplc="6E10FD06">
      <w:numFmt w:val="bullet"/>
      <w:lvlText w:val="-"/>
      <w:lvlJc w:val="left"/>
      <w:pPr>
        <w:ind w:left="720" w:hanging="360"/>
      </w:pPr>
      <w:rPr>
        <w:rFonts w:ascii="Helvetica" w:eastAsiaTheme="minorHAns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12283D"/>
    <w:multiLevelType w:val="hybridMultilevel"/>
    <w:tmpl w:val="BE06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A00A9F"/>
    <w:multiLevelType w:val="hybridMultilevel"/>
    <w:tmpl w:val="325E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435E47"/>
    <w:multiLevelType w:val="hybridMultilevel"/>
    <w:tmpl w:val="280A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E97D9D"/>
    <w:multiLevelType w:val="hybridMultilevel"/>
    <w:tmpl w:val="9AA4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015E1F"/>
    <w:multiLevelType w:val="hybridMultilevel"/>
    <w:tmpl w:val="2664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C9"/>
    <w:rsid w:val="00004741"/>
    <w:rsid w:val="000106F3"/>
    <w:rsid w:val="000756C9"/>
    <w:rsid w:val="001F50F3"/>
    <w:rsid w:val="00427AE0"/>
    <w:rsid w:val="004F27C9"/>
    <w:rsid w:val="004F284D"/>
    <w:rsid w:val="00566512"/>
    <w:rsid w:val="00570F2F"/>
    <w:rsid w:val="00571270"/>
    <w:rsid w:val="00624F35"/>
    <w:rsid w:val="00652A79"/>
    <w:rsid w:val="00684231"/>
    <w:rsid w:val="006870A9"/>
    <w:rsid w:val="006F2DD2"/>
    <w:rsid w:val="007D14ED"/>
    <w:rsid w:val="008246AA"/>
    <w:rsid w:val="00826DAB"/>
    <w:rsid w:val="00880012"/>
    <w:rsid w:val="0094453A"/>
    <w:rsid w:val="00A05197"/>
    <w:rsid w:val="00B00277"/>
    <w:rsid w:val="00B96BD3"/>
    <w:rsid w:val="00BB5483"/>
    <w:rsid w:val="00C134F3"/>
    <w:rsid w:val="00C5551C"/>
    <w:rsid w:val="00C67B0B"/>
    <w:rsid w:val="00EE04F4"/>
    <w:rsid w:val="00F9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C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51C"/>
    <w:pPr>
      <w:ind w:left="720"/>
      <w:contextualSpacing/>
    </w:pPr>
  </w:style>
  <w:style w:type="paragraph" w:styleId="BalloonText">
    <w:name w:val="Balloon Text"/>
    <w:basedOn w:val="Normal"/>
    <w:link w:val="BalloonTextChar"/>
    <w:uiPriority w:val="99"/>
    <w:semiHidden/>
    <w:unhideWhenUsed/>
    <w:rsid w:val="00C67B0B"/>
    <w:rPr>
      <w:rFonts w:ascii="Tahoma" w:hAnsi="Tahoma" w:cs="Tahoma"/>
      <w:sz w:val="16"/>
      <w:szCs w:val="16"/>
    </w:rPr>
  </w:style>
  <w:style w:type="character" w:customStyle="1" w:styleId="BalloonTextChar">
    <w:name w:val="Balloon Text Char"/>
    <w:basedOn w:val="DefaultParagraphFont"/>
    <w:link w:val="BalloonText"/>
    <w:uiPriority w:val="99"/>
    <w:semiHidden/>
    <w:rsid w:val="00C67B0B"/>
    <w:rPr>
      <w:rFonts w:ascii="Tahoma" w:hAnsi="Tahoma" w:cs="Tahoma"/>
      <w:sz w:val="16"/>
      <w:szCs w:val="16"/>
      <w:lang w:eastAsia="en-GB"/>
    </w:rPr>
  </w:style>
  <w:style w:type="paragraph" w:styleId="Header">
    <w:name w:val="header"/>
    <w:basedOn w:val="Normal"/>
    <w:link w:val="HeaderChar"/>
    <w:uiPriority w:val="99"/>
    <w:unhideWhenUsed/>
    <w:rsid w:val="00C67B0B"/>
    <w:pPr>
      <w:tabs>
        <w:tab w:val="center" w:pos="4513"/>
        <w:tab w:val="right" w:pos="9026"/>
      </w:tabs>
    </w:pPr>
  </w:style>
  <w:style w:type="character" w:customStyle="1" w:styleId="HeaderChar">
    <w:name w:val="Header Char"/>
    <w:basedOn w:val="DefaultParagraphFont"/>
    <w:link w:val="Header"/>
    <w:uiPriority w:val="99"/>
    <w:rsid w:val="00C67B0B"/>
    <w:rPr>
      <w:rFonts w:ascii="Times New Roman" w:hAnsi="Times New Roman" w:cs="Times New Roman"/>
      <w:sz w:val="24"/>
      <w:szCs w:val="24"/>
      <w:lang w:eastAsia="en-GB"/>
    </w:rPr>
  </w:style>
  <w:style w:type="paragraph" w:styleId="Footer">
    <w:name w:val="footer"/>
    <w:basedOn w:val="Normal"/>
    <w:link w:val="FooterChar"/>
    <w:uiPriority w:val="99"/>
    <w:unhideWhenUsed/>
    <w:rsid w:val="00C67B0B"/>
    <w:pPr>
      <w:tabs>
        <w:tab w:val="center" w:pos="4513"/>
        <w:tab w:val="right" w:pos="9026"/>
      </w:tabs>
    </w:pPr>
  </w:style>
  <w:style w:type="character" w:customStyle="1" w:styleId="FooterChar">
    <w:name w:val="Footer Char"/>
    <w:basedOn w:val="DefaultParagraphFont"/>
    <w:link w:val="Footer"/>
    <w:uiPriority w:val="99"/>
    <w:rsid w:val="00C67B0B"/>
    <w:rPr>
      <w:rFonts w:ascii="Times New Roman" w:hAnsi="Times New Roman" w:cs="Times New Roman"/>
      <w:sz w:val="24"/>
      <w:szCs w:val="24"/>
      <w:lang w:eastAsia="en-GB"/>
    </w:rPr>
  </w:style>
  <w:style w:type="table" w:styleId="TableGrid">
    <w:name w:val="Table Grid"/>
    <w:basedOn w:val="TableNormal"/>
    <w:uiPriority w:val="59"/>
    <w:rsid w:val="00B0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C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51C"/>
    <w:pPr>
      <w:ind w:left="720"/>
      <w:contextualSpacing/>
    </w:pPr>
  </w:style>
  <w:style w:type="paragraph" w:styleId="BalloonText">
    <w:name w:val="Balloon Text"/>
    <w:basedOn w:val="Normal"/>
    <w:link w:val="BalloonTextChar"/>
    <w:uiPriority w:val="99"/>
    <w:semiHidden/>
    <w:unhideWhenUsed/>
    <w:rsid w:val="00C67B0B"/>
    <w:rPr>
      <w:rFonts w:ascii="Tahoma" w:hAnsi="Tahoma" w:cs="Tahoma"/>
      <w:sz w:val="16"/>
      <w:szCs w:val="16"/>
    </w:rPr>
  </w:style>
  <w:style w:type="character" w:customStyle="1" w:styleId="BalloonTextChar">
    <w:name w:val="Balloon Text Char"/>
    <w:basedOn w:val="DefaultParagraphFont"/>
    <w:link w:val="BalloonText"/>
    <w:uiPriority w:val="99"/>
    <w:semiHidden/>
    <w:rsid w:val="00C67B0B"/>
    <w:rPr>
      <w:rFonts w:ascii="Tahoma" w:hAnsi="Tahoma" w:cs="Tahoma"/>
      <w:sz w:val="16"/>
      <w:szCs w:val="16"/>
      <w:lang w:eastAsia="en-GB"/>
    </w:rPr>
  </w:style>
  <w:style w:type="paragraph" w:styleId="Header">
    <w:name w:val="header"/>
    <w:basedOn w:val="Normal"/>
    <w:link w:val="HeaderChar"/>
    <w:uiPriority w:val="99"/>
    <w:unhideWhenUsed/>
    <w:rsid w:val="00C67B0B"/>
    <w:pPr>
      <w:tabs>
        <w:tab w:val="center" w:pos="4513"/>
        <w:tab w:val="right" w:pos="9026"/>
      </w:tabs>
    </w:pPr>
  </w:style>
  <w:style w:type="character" w:customStyle="1" w:styleId="HeaderChar">
    <w:name w:val="Header Char"/>
    <w:basedOn w:val="DefaultParagraphFont"/>
    <w:link w:val="Header"/>
    <w:uiPriority w:val="99"/>
    <w:rsid w:val="00C67B0B"/>
    <w:rPr>
      <w:rFonts w:ascii="Times New Roman" w:hAnsi="Times New Roman" w:cs="Times New Roman"/>
      <w:sz w:val="24"/>
      <w:szCs w:val="24"/>
      <w:lang w:eastAsia="en-GB"/>
    </w:rPr>
  </w:style>
  <w:style w:type="paragraph" w:styleId="Footer">
    <w:name w:val="footer"/>
    <w:basedOn w:val="Normal"/>
    <w:link w:val="FooterChar"/>
    <w:uiPriority w:val="99"/>
    <w:unhideWhenUsed/>
    <w:rsid w:val="00C67B0B"/>
    <w:pPr>
      <w:tabs>
        <w:tab w:val="center" w:pos="4513"/>
        <w:tab w:val="right" w:pos="9026"/>
      </w:tabs>
    </w:pPr>
  </w:style>
  <w:style w:type="character" w:customStyle="1" w:styleId="FooterChar">
    <w:name w:val="Footer Char"/>
    <w:basedOn w:val="DefaultParagraphFont"/>
    <w:link w:val="Footer"/>
    <w:uiPriority w:val="99"/>
    <w:rsid w:val="00C67B0B"/>
    <w:rPr>
      <w:rFonts w:ascii="Times New Roman" w:hAnsi="Times New Roman" w:cs="Times New Roman"/>
      <w:sz w:val="24"/>
      <w:szCs w:val="24"/>
      <w:lang w:eastAsia="en-GB"/>
    </w:rPr>
  </w:style>
  <w:style w:type="table" w:styleId="TableGrid">
    <w:name w:val="Table Grid"/>
    <w:basedOn w:val="TableNormal"/>
    <w:uiPriority w:val="59"/>
    <w:rsid w:val="00B0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8147">
      <w:bodyDiv w:val="1"/>
      <w:marLeft w:val="0"/>
      <w:marRight w:val="0"/>
      <w:marTop w:val="0"/>
      <w:marBottom w:val="0"/>
      <w:divBdr>
        <w:top w:val="none" w:sz="0" w:space="0" w:color="auto"/>
        <w:left w:val="none" w:sz="0" w:space="0" w:color="auto"/>
        <w:bottom w:val="none" w:sz="0" w:space="0" w:color="auto"/>
        <w:right w:val="none" w:sz="0" w:space="0" w:color="auto"/>
      </w:divBdr>
    </w:div>
    <w:div w:id="8435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evintwomey@actionconsul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70EB-9EED-40EC-A883-CEEE8F9D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 </cp:lastModifiedBy>
  <cp:revision>3</cp:revision>
  <dcterms:created xsi:type="dcterms:W3CDTF">2012-05-03T11:34:00Z</dcterms:created>
  <dcterms:modified xsi:type="dcterms:W3CDTF">2012-05-03T11:37:00Z</dcterms:modified>
</cp:coreProperties>
</file>